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159FA" w14:textId="59205A5E" w:rsidR="006A1565" w:rsidRDefault="006A1565" w:rsidP="006A1565">
      <w:pPr>
        <w:spacing w:after="0"/>
        <w:ind w:firstLine="567"/>
        <w:jc w:val="center"/>
        <w:rPr>
          <w:b/>
        </w:rPr>
      </w:pPr>
      <w:r>
        <w:rPr>
          <w:b/>
        </w:rPr>
        <w:t>Техническое задание</w:t>
      </w:r>
    </w:p>
    <w:p w14:paraId="2B28F0B9" w14:textId="3E782894" w:rsidR="00092563" w:rsidRDefault="00092563" w:rsidP="00092563">
      <w:pPr>
        <w:spacing w:after="0"/>
        <w:ind w:firstLine="567"/>
      </w:pPr>
      <w:r>
        <w:t xml:space="preserve">оказание услуг </w:t>
      </w:r>
      <w:r>
        <w:rPr>
          <w:bCs/>
        </w:rPr>
        <w:t>по передаче неисключительных прав (лицензий) «</w:t>
      </w:r>
      <w:proofErr w:type="spellStart"/>
      <w:r>
        <w:rPr>
          <w:bCs/>
        </w:rPr>
        <w:t>Win</w:t>
      </w:r>
      <w:proofErr w:type="spellEnd"/>
      <w:r>
        <w:rPr>
          <w:bCs/>
        </w:rPr>
        <w:t xml:space="preserve"> </w:t>
      </w:r>
      <w:r w:rsidR="00D30508">
        <w:rPr>
          <w:bCs/>
          <w:lang w:val="en-US"/>
        </w:rPr>
        <w:t>HOME</w:t>
      </w:r>
      <w:r>
        <w:rPr>
          <w:bCs/>
        </w:rPr>
        <w:t xml:space="preserve"> 10 32-bit/64-bit </w:t>
      </w:r>
      <w:proofErr w:type="spellStart"/>
      <w:r>
        <w:rPr>
          <w:bCs/>
        </w:rPr>
        <w:t>All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Lng</w:t>
      </w:r>
      <w:proofErr w:type="spellEnd"/>
      <w:r>
        <w:rPr>
          <w:bCs/>
        </w:rPr>
        <w:t xml:space="preserve"> PK </w:t>
      </w:r>
      <w:proofErr w:type="spellStart"/>
      <w:r>
        <w:rPr>
          <w:bCs/>
        </w:rPr>
        <w:t>Lic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Online</w:t>
      </w:r>
      <w:proofErr w:type="spellEnd"/>
      <w:r>
        <w:rPr>
          <w:bCs/>
        </w:rPr>
        <w:t>» на программное обеспечение «</w:t>
      </w:r>
      <w:proofErr w:type="spellStart"/>
      <w:r>
        <w:rPr>
          <w:bCs/>
        </w:rPr>
        <w:t>Windows</w:t>
      </w:r>
      <w:proofErr w:type="spellEnd"/>
      <w:r>
        <w:rPr>
          <w:bCs/>
        </w:rPr>
        <w:t xml:space="preserve"> 10 </w:t>
      </w:r>
      <w:proofErr w:type="spellStart"/>
      <w:r>
        <w:rPr>
          <w:bCs/>
        </w:rPr>
        <w:t>Professional</w:t>
      </w:r>
      <w:proofErr w:type="spellEnd"/>
      <w:r>
        <w:rPr>
          <w:bCs/>
        </w:rPr>
        <w:t>»</w:t>
      </w:r>
      <w:r>
        <w:t xml:space="preserve"> (далее – услуги).</w:t>
      </w:r>
    </w:p>
    <w:p w14:paraId="5CA7A838" w14:textId="77777777" w:rsidR="00092563" w:rsidRDefault="00092563" w:rsidP="00092563">
      <w:pPr>
        <w:spacing w:after="0"/>
        <w:ind w:firstLine="567"/>
        <w:rPr>
          <w:b/>
        </w:rPr>
      </w:pPr>
    </w:p>
    <w:p w14:paraId="26ED6355" w14:textId="0CEAF479" w:rsidR="00092563" w:rsidRDefault="00092563" w:rsidP="00092563">
      <w:pPr>
        <w:spacing w:after="0"/>
        <w:ind w:firstLine="567"/>
      </w:pPr>
      <w:r>
        <w:t xml:space="preserve">услуги оказываются в соответствии с Техническим заданием на оказание услуг </w:t>
      </w:r>
      <w:r>
        <w:rPr>
          <w:bCs/>
        </w:rPr>
        <w:t>по передаче неисключительных прав (лицензий) «</w:t>
      </w:r>
      <w:proofErr w:type="spellStart"/>
      <w:r>
        <w:rPr>
          <w:bCs/>
        </w:rPr>
        <w:t>Win</w:t>
      </w:r>
      <w:proofErr w:type="spellEnd"/>
      <w:r>
        <w:rPr>
          <w:bCs/>
        </w:rPr>
        <w:t xml:space="preserve"> </w:t>
      </w:r>
      <w:r w:rsidR="00D30508">
        <w:rPr>
          <w:bCs/>
          <w:lang w:val="en-US"/>
        </w:rPr>
        <w:t>HOME</w:t>
      </w:r>
      <w:r>
        <w:rPr>
          <w:bCs/>
        </w:rPr>
        <w:t xml:space="preserve"> 10 32-bit/64-bit </w:t>
      </w:r>
      <w:proofErr w:type="spellStart"/>
      <w:r>
        <w:rPr>
          <w:bCs/>
        </w:rPr>
        <w:t>Al</w:t>
      </w:r>
      <w:bookmarkStart w:id="0" w:name="_GoBack"/>
      <w:bookmarkEnd w:id="0"/>
      <w:r>
        <w:rPr>
          <w:bCs/>
        </w:rPr>
        <w:t>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Lng</w:t>
      </w:r>
      <w:proofErr w:type="spellEnd"/>
      <w:r>
        <w:rPr>
          <w:bCs/>
        </w:rPr>
        <w:t xml:space="preserve"> PK </w:t>
      </w:r>
      <w:proofErr w:type="spellStart"/>
      <w:r>
        <w:rPr>
          <w:bCs/>
        </w:rPr>
        <w:t>Lic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Online</w:t>
      </w:r>
      <w:proofErr w:type="spellEnd"/>
      <w:r>
        <w:rPr>
          <w:bCs/>
        </w:rPr>
        <w:t>» на программное обеспечение «</w:t>
      </w:r>
      <w:proofErr w:type="spellStart"/>
      <w:r>
        <w:rPr>
          <w:bCs/>
        </w:rPr>
        <w:t>Windows</w:t>
      </w:r>
      <w:proofErr w:type="spellEnd"/>
      <w:r>
        <w:rPr>
          <w:bCs/>
        </w:rPr>
        <w:t xml:space="preserve"> 10 </w:t>
      </w:r>
      <w:proofErr w:type="spellStart"/>
      <w:r>
        <w:rPr>
          <w:bCs/>
        </w:rPr>
        <w:t>Professional</w:t>
      </w:r>
      <w:proofErr w:type="spellEnd"/>
      <w:r>
        <w:rPr>
          <w:bCs/>
        </w:rPr>
        <w:t>»</w:t>
      </w:r>
      <w:r>
        <w:rPr>
          <w:rStyle w:val="a5"/>
          <w:bCs/>
        </w:rPr>
        <w:footnoteReference w:id="1"/>
      </w:r>
      <w:r>
        <w:t xml:space="preserve"> </w:t>
      </w:r>
    </w:p>
    <w:p w14:paraId="7C08786F" w14:textId="77777777" w:rsidR="00092563" w:rsidRDefault="00092563" w:rsidP="00092563">
      <w:pPr>
        <w:spacing w:after="0"/>
      </w:pPr>
    </w:p>
    <w:p w14:paraId="6C01423E" w14:textId="77777777" w:rsidR="00092563" w:rsidRDefault="00092563" w:rsidP="00092563">
      <w:pPr>
        <w:spacing w:after="0"/>
      </w:pPr>
    </w:p>
    <w:p w14:paraId="0757318C" w14:textId="4B372203" w:rsidR="00092563" w:rsidRPr="00CF114B" w:rsidRDefault="00CF114B" w:rsidP="00092563">
      <w:pPr>
        <w:spacing w:after="0"/>
      </w:pPr>
      <w:r w:rsidRPr="00CF114B">
        <w:rPr>
          <w:lang w:eastAsia="en-US"/>
        </w:rPr>
        <w:t>Программное обеспечение должно обеспечить работу не менее 78 объектов (компьютеров).</w:t>
      </w:r>
    </w:p>
    <w:p w14:paraId="3714866D" w14:textId="37C08D77" w:rsidR="00092563" w:rsidRDefault="00092563" w:rsidP="00092563">
      <w:pPr>
        <w:spacing w:after="0"/>
      </w:pPr>
    </w:p>
    <w:p w14:paraId="70FFCFCA" w14:textId="20D3761D" w:rsidR="00092563" w:rsidRDefault="00092563" w:rsidP="00092563">
      <w:pPr>
        <w:spacing w:after="0"/>
      </w:pPr>
    </w:p>
    <w:p w14:paraId="6B670894" w14:textId="6AC111FF" w:rsidR="00092563" w:rsidRDefault="00092563" w:rsidP="00092563">
      <w:pPr>
        <w:spacing w:after="0"/>
      </w:pPr>
    </w:p>
    <w:p w14:paraId="0BDC43C6" w14:textId="1C20B822" w:rsidR="00092563" w:rsidRDefault="00092563" w:rsidP="00092563">
      <w:pPr>
        <w:spacing w:after="0"/>
      </w:pPr>
    </w:p>
    <w:p w14:paraId="2E44A27B" w14:textId="1A1A1005" w:rsidR="00092563" w:rsidRDefault="00092563" w:rsidP="00092563">
      <w:pPr>
        <w:spacing w:after="0"/>
      </w:pPr>
    </w:p>
    <w:p w14:paraId="74E5404B" w14:textId="19E06B18" w:rsidR="00092563" w:rsidRDefault="00092563" w:rsidP="00092563">
      <w:pPr>
        <w:spacing w:after="0"/>
      </w:pPr>
    </w:p>
    <w:p w14:paraId="51793648" w14:textId="32245BB2" w:rsidR="00092563" w:rsidRDefault="00092563" w:rsidP="00092563">
      <w:pPr>
        <w:spacing w:after="0"/>
      </w:pPr>
    </w:p>
    <w:p w14:paraId="37DE98F3" w14:textId="719E8195" w:rsidR="00092563" w:rsidRDefault="00092563" w:rsidP="00092563">
      <w:pPr>
        <w:spacing w:after="0"/>
      </w:pPr>
    </w:p>
    <w:p w14:paraId="68DE3321" w14:textId="2F5C5886" w:rsidR="00092563" w:rsidRDefault="00092563" w:rsidP="00092563">
      <w:pPr>
        <w:spacing w:after="0"/>
      </w:pPr>
    </w:p>
    <w:p w14:paraId="04BCD6DD" w14:textId="5B8B8904" w:rsidR="00092563" w:rsidRDefault="00092563" w:rsidP="00092563">
      <w:pPr>
        <w:spacing w:after="0"/>
      </w:pPr>
    </w:p>
    <w:p w14:paraId="13144927" w14:textId="0C4729D3" w:rsidR="00092563" w:rsidRDefault="00092563" w:rsidP="00092563">
      <w:pPr>
        <w:spacing w:after="0"/>
      </w:pPr>
    </w:p>
    <w:p w14:paraId="211C3029" w14:textId="51706AB0" w:rsidR="00092563" w:rsidRDefault="00092563" w:rsidP="00092563">
      <w:pPr>
        <w:spacing w:after="0"/>
      </w:pPr>
    </w:p>
    <w:p w14:paraId="60B9BAF3" w14:textId="5045F463" w:rsidR="00092563" w:rsidRDefault="00092563" w:rsidP="00092563">
      <w:pPr>
        <w:spacing w:after="0"/>
      </w:pPr>
    </w:p>
    <w:p w14:paraId="26BD5A53" w14:textId="493EEC42" w:rsidR="00092563" w:rsidRDefault="00092563" w:rsidP="00092563">
      <w:pPr>
        <w:spacing w:after="0"/>
      </w:pPr>
    </w:p>
    <w:p w14:paraId="0DFA6C1B" w14:textId="5B121043" w:rsidR="00092563" w:rsidRDefault="00092563" w:rsidP="00092563">
      <w:pPr>
        <w:spacing w:after="0"/>
      </w:pPr>
    </w:p>
    <w:p w14:paraId="5F06CCFB" w14:textId="22F28F94" w:rsidR="00092563" w:rsidRDefault="00092563" w:rsidP="00092563">
      <w:pPr>
        <w:spacing w:after="0"/>
      </w:pPr>
    </w:p>
    <w:p w14:paraId="4E7AE4CD" w14:textId="5BA8639D" w:rsidR="00092563" w:rsidRDefault="00092563" w:rsidP="00092563">
      <w:pPr>
        <w:spacing w:after="0"/>
      </w:pPr>
    </w:p>
    <w:p w14:paraId="66026163" w14:textId="045F0DA0" w:rsidR="00092563" w:rsidRDefault="00092563" w:rsidP="00092563">
      <w:pPr>
        <w:spacing w:after="0"/>
      </w:pPr>
    </w:p>
    <w:p w14:paraId="4D9A73DD" w14:textId="395BBCBA" w:rsidR="00092563" w:rsidRDefault="00092563" w:rsidP="00092563">
      <w:pPr>
        <w:spacing w:after="0"/>
      </w:pPr>
    </w:p>
    <w:p w14:paraId="0F640470" w14:textId="0B0B0080" w:rsidR="00092563" w:rsidRDefault="00092563" w:rsidP="00092563">
      <w:pPr>
        <w:spacing w:after="0"/>
      </w:pPr>
    </w:p>
    <w:p w14:paraId="401EF0BD" w14:textId="7E064C03" w:rsidR="00092563" w:rsidRDefault="00092563" w:rsidP="00092563">
      <w:pPr>
        <w:spacing w:after="0"/>
      </w:pPr>
    </w:p>
    <w:p w14:paraId="529F089F" w14:textId="3A1AAD94" w:rsidR="00092563" w:rsidRDefault="00092563" w:rsidP="00092563">
      <w:pPr>
        <w:spacing w:after="0"/>
      </w:pPr>
    </w:p>
    <w:p w14:paraId="2C81DD3C" w14:textId="0D1111CE" w:rsidR="00092563" w:rsidRDefault="00092563" w:rsidP="00092563">
      <w:pPr>
        <w:spacing w:after="0"/>
      </w:pPr>
    </w:p>
    <w:p w14:paraId="62E4B87E" w14:textId="7B869D80" w:rsidR="00092563" w:rsidRDefault="00092563" w:rsidP="00092563">
      <w:pPr>
        <w:spacing w:after="0"/>
      </w:pPr>
    </w:p>
    <w:p w14:paraId="76552EA2" w14:textId="3CEAF5DC" w:rsidR="00092563" w:rsidRDefault="00092563" w:rsidP="00092563">
      <w:pPr>
        <w:spacing w:after="0"/>
      </w:pPr>
    </w:p>
    <w:p w14:paraId="1CE6E040" w14:textId="6035BD3B" w:rsidR="00092563" w:rsidRDefault="00092563" w:rsidP="00092563">
      <w:pPr>
        <w:spacing w:after="0"/>
      </w:pPr>
    </w:p>
    <w:p w14:paraId="08A9734D" w14:textId="67B915E8" w:rsidR="00092563" w:rsidRDefault="00092563" w:rsidP="00092563">
      <w:pPr>
        <w:spacing w:after="0"/>
      </w:pPr>
    </w:p>
    <w:p w14:paraId="428A4351" w14:textId="4D4552B1" w:rsidR="00092563" w:rsidRDefault="00092563" w:rsidP="00092563">
      <w:pPr>
        <w:spacing w:after="0"/>
      </w:pPr>
    </w:p>
    <w:p w14:paraId="77822916" w14:textId="576F3A8F" w:rsidR="00092563" w:rsidRDefault="00092563" w:rsidP="00092563">
      <w:pPr>
        <w:spacing w:after="0"/>
      </w:pPr>
    </w:p>
    <w:p w14:paraId="61266CAB" w14:textId="1A23CB78" w:rsidR="00092563" w:rsidRDefault="00092563" w:rsidP="00092563">
      <w:pPr>
        <w:spacing w:after="0"/>
      </w:pPr>
    </w:p>
    <w:p w14:paraId="6A416AEC" w14:textId="6AAFBFA4" w:rsidR="00092563" w:rsidRDefault="00092563" w:rsidP="00092563">
      <w:pPr>
        <w:spacing w:after="0"/>
      </w:pPr>
    </w:p>
    <w:p w14:paraId="7357E399" w14:textId="0DC34970" w:rsidR="00092563" w:rsidRDefault="00092563" w:rsidP="00092563">
      <w:pPr>
        <w:spacing w:after="0"/>
      </w:pPr>
    </w:p>
    <w:p w14:paraId="17E5140C" w14:textId="4A3ED957" w:rsidR="00092563" w:rsidRDefault="00092563" w:rsidP="00092563">
      <w:pPr>
        <w:spacing w:after="0"/>
      </w:pPr>
    </w:p>
    <w:p w14:paraId="6824B54C" w14:textId="77777777" w:rsidR="00092563" w:rsidRDefault="00092563" w:rsidP="00092563">
      <w:pPr>
        <w:spacing w:after="0"/>
      </w:pPr>
    </w:p>
    <w:p w14:paraId="2975D0C7" w14:textId="77777777" w:rsidR="00092563" w:rsidRDefault="00092563" w:rsidP="00092563">
      <w:pPr>
        <w:spacing w:after="0"/>
      </w:pPr>
    </w:p>
    <w:p w14:paraId="7836ED83" w14:textId="77777777" w:rsidR="00092563" w:rsidRPr="00092563" w:rsidRDefault="00092563" w:rsidP="00092563">
      <w:pPr>
        <w:shd w:val="clear" w:color="auto" w:fill="FFFFFF"/>
        <w:spacing w:after="0" w:line="300" w:lineRule="atLeast"/>
        <w:jc w:val="left"/>
        <w:textAlignment w:val="baseline"/>
        <w:rPr>
          <w:rFonts w:ascii="Roboto" w:hAnsi="Roboto"/>
          <w:sz w:val="20"/>
          <w:szCs w:val="20"/>
        </w:rPr>
      </w:pPr>
      <w:r w:rsidRPr="00092563">
        <w:rPr>
          <w:rFonts w:ascii="Roboto" w:hAnsi="Roboto"/>
          <w:sz w:val="20"/>
          <w:szCs w:val="20"/>
          <w:highlight w:val="yellow"/>
        </w:rPr>
        <w:lastRenderedPageBreak/>
        <w:t>Предоставление неисключительных прав на использование </w:t>
      </w:r>
      <w:r w:rsidRPr="00092563">
        <w:rPr>
          <w:rFonts w:ascii="Roboto" w:hAnsi="Roboto"/>
          <w:sz w:val="20"/>
          <w:szCs w:val="20"/>
          <w:highlight w:val="yellow"/>
          <w:bdr w:val="none" w:sz="0" w:space="0" w:color="auto" w:frame="1"/>
          <w:shd w:val="clear" w:color="auto" w:fill="FDD7C9"/>
        </w:rPr>
        <w:t>программного</w:t>
      </w:r>
      <w:r w:rsidRPr="00092563">
        <w:rPr>
          <w:rFonts w:ascii="Roboto" w:hAnsi="Roboto"/>
          <w:sz w:val="20"/>
          <w:szCs w:val="20"/>
          <w:highlight w:val="yellow"/>
        </w:rPr>
        <w:t> </w:t>
      </w:r>
      <w:r w:rsidRPr="00092563">
        <w:rPr>
          <w:rFonts w:ascii="Roboto" w:hAnsi="Roboto"/>
          <w:sz w:val="20"/>
          <w:szCs w:val="20"/>
          <w:highlight w:val="yellow"/>
          <w:bdr w:val="none" w:sz="0" w:space="0" w:color="auto" w:frame="1"/>
          <w:shd w:val="clear" w:color="auto" w:fill="FDD7C9"/>
        </w:rPr>
        <w:t>обеспечения</w:t>
      </w:r>
      <w:r w:rsidRPr="00092563">
        <w:rPr>
          <w:rFonts w:ascii="Roboto" w:hAnsi="Roboto"/>
          <w:sz w:val="20"/>
          <w:szCs w:val="20"/>
          <w:highlight w:val="yellow"/>
        </w:rPr>
        <w:t> </w:t>
      </w:r>
      <w:r w:rsidRPr="00092563">
        <w:rPr>
          <w:rFonts w:ascii="Roboto" w:hAnsi="Roboto"/>
          <w:sz w:val="20"/>
          <w:szCs w:val="20"/>
          <w:highlight w:val="yellow"/>
          <w:bdr w:val="none" w:sz="0" w:space="0" w:color="auto" w:frame="1"/>
          <w:shd w:val="clear" w:color="auto" w:fill="FDD7C9"/>
        </w:rPr>
        <w:t>Первая</w:t>
      </w:r>
      <w:r w:rsidRPr="00092563">
        <w:rPr>
          <w:rFonts w:ascii="Roboto" w:hAnsi="Roboto"/>
          <w:sz w:val="20"/>
          <w:szCs w:val="20"/>
          <w:highlight w:val="yellow"/>
        </w:rPr>
        <w:t> </w:t>
      </w:r>
      <w:r w:rsidRPr="00092563">
        <w:rPr>
          <w:rFonts w:ascii="Roboto" w:hAnsi="Roboto"/>
          <w:sz w:val="20"/>
          <w:szCs w:val="20"/>
          <w:highlight w:val="yellow"/>
          <w:bdr w:val="none" w:sz="0" w:space="0" w:color="auto" w:frame="1"/>
          <w:shd w:val="clear" w:color="auto" w:fill="FDD7C9"/>
        </w:rPr>
        <w:t>помощь</w:t>
      </w:r>
      <w:r w:rsidRPr="00092563">
        <w:rPr>
          <w:rFonts w:ascii="Roboto" w:hAnsi="Roboto"/>
          <w:sz w:val="20"/>
          <w:szCs w:val="20"/>
          <w:highlight w:val="yellow"/>
        </w:rPr>
        <w:t> «</w:t>
      </w:r>
      <w:r w:rsidRPr="00092563">
        <w:rPr>
          <w:rFonts w:ascii="Roboto" w:hAnsi="Roboto"/>
          <w:sz w:val="20"/>
          <w:szCs w:val="20"/>
          <w:highlight w:val="yellow"/>
          <w:bdr w:val="none" w:sz="0" w:space="0" w:color="auto" w:frame="1"/>
          <w:shd w:val="clear" w:color="auto" w:fill="FDD7C9"/>
        </w:rPr>
        <w:t>Базовый</w:t>
      </w:r>
      <w:r w:rsidRPr="00092563">
        <w:rPr>
          <w:rFonts w:ascii="Roboto" w:hAnsi="Roboto"/>
          <w:sz w:val="20"/>
          <w:szCs w:val="20"/>
          <w:highlight w:val="yellow"/>
        </w:rPr>
        <w:t> </w:t>
      </w:r>
      <w:r w:rsidRPr="00092563">
        <w:rPr>
          <w:rFonts w:ascii="Roboto" w:hAnsi="Roboto"/>
          <w:sz w:val="20"/>
          <w:szCs w:val="20"/>
          <w:highlight w:val="yellow"/>
          <w:bdr w:val="none" w:sz="0" w:space="0" w:color="auto" w:frame="1"/>
          <w:shd w:val="clear" w:color="auto" w:fill="FDD7C9"/>
        </w:rPr>
        <w:t>пакет</w:t>
      </w:r>
      <w:r w:rsidRPr="00092563">
        <w:rPr>
          <w:rFonts w:ascii="Roboto" w:hAnsi="Roboto"/>
          <w:sz w:val="20"/>
          <w:szCs w:val="20"/>
          <w:highlight w:val="yellow"/>
        </w:rPr>
        <w:t>»</w:t>
      </w:r>
    </w:p>
    <w:p w14:paraId="765628F9" w14:textId="77777777" w:rsidR="00092563" w:rsidRDefault="00092563" w:rsidP="00092563">
      <w:pPr>
        <w:jc w:val="center"/>
        <w:rPr>
          <w:rFonts w:ascii="PT Astra Serif" w:hAnsi="PT Astra Serif"/>
          <w:b/>
        </w:rPr>
      </w:pPr>
    </w:p>
    <w:p w14:paraId="68A3386A" w14:textId="634C0484" w:rsidR="00092563" w:rsidRDefault="00092563" w:rsidP="00092563">
      <w:pPr>
        <w:jc w:val="center"/>
        <w:rPr>
          <w:rFonts w:ascii="PT Astra Serif" w:hAnsi="PT Astra Serif"/>
          <w:b/>
          <w:sz w:val="22"/>
          <w:szCs w:val="22"/>
        </w:rPr>
      </w:pPr>
      <w:r>
        <w:rPr>
          <w:rFonts w:ascii="PT Astra Serif" w:hAnsi="PT Astra Serif"/>
          <w:b/>
        </w:rPr>
        <w:t>Предложение о количественных и качественных характеристиках</w:t>
      </w:r>
    </w:p>
    <w:tbl>
      <w:tblPr>
        <w:tblW w:w="10005" w:type="dxa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699"/>
        <w:gridCol w:w="5242"/>
        <w:gridCol w:w="1417"/>
        <w:gridCol w:w="938"/>
      </w:tblGrid>
      <w:tr w:rsidR="00092563" w14:paraId="48E29A22" w14:textId="77777777" w:rsidTr="00092563">
        <w:trPr>
          <w:trHeight w:val="5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35EA" w14:textId="77777777" w:rsidR="00092563" w:rsidRDefault="00092563">
            <w:pPr>
              <w:pStyle w:val="a7"/>
              <w:spacing w:line="276" w:lineRule="auto"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№ п\п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3211" w14:textId="77777777" w:rsidR="00092563" w:rsidRDefault="00092563">
            <w:pPr>
              <w:pStyle w:val="a7"/>
              <w:spacing w:line="276" w:lineRule="auto"/>
              <w:ind w:left="-109"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Наименование товара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8AC5" w14:textId="77777777" w:rsidR="00092563" w:rsidRDefault="00092563">
            <w:pPr>
              <w:pStyle w:val="a7"/>
              <w:spacing w:line="276" w:lineRule="auto"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Характеристика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842E" w14:textId="77777777" w:rsidR="00092563" w:rsidRDefault="00092563">
            <w:pPr>
              <w:pStyle w:val="a7"/>
              <w:spacing w:line="276" w:lineRule="auto"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Единица</w:t>
            </w:r>
          </w:p>
          <w:p w14:paraId="47E59FAB" w14:textId="77777777" w:rsidR="00092563" w:rsidRDefault="00092563">
            <w:pPr>
              <w:pStyle w:val="a7"/>
              <w:spacing w:line="276" w:lineRule="auto"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измерения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3D7C" w14:textId="77777777" w:rsidR="00092563" w:rsidRDefault="00092563">
            <w:pPr>
              <w:pStyle w:val="a7"/>
              <w:spacing w:line="276" w:lineRule="auto"/>
              <w:ind w:left="-108"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Кол-во</w:t>
            </w:r>
          </w:p>
        </w:tc>
      </w:tr>
      <w:tr w:rsidR="00092563" w14:paraId="7E670AE3" w14:textId="77777777" w:rsidTr="00092563">
        <w:trPr>
          <w:trHeight w:val="19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ED42" w14:textId="77777777" w:rsidR="00092563" w:rsidRDefault="00092563">
            <w:pPr>
              <w:pStyle w:val="a7"/>
              <w:spacing w:line="276" w:lineRule="auto"/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>
              <w:rPr>
                <w:rFonts w:ascii="PT Astra Serif" w:hAnsi="PT Astra Serif"/>
                <w:color w:val="000000"/>
                <w:lang w:eastAsia="en-US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CDD4" w14:textId="77777777" w:rsidR="00092563" w:rsidRDefault="00092563">
            <w:pPr>
              <w:ind w:left="-109" w:right="-108"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Предоставление неисключительных прав </w:t>
            </w:r>
            <w:proofErr w:type="gramStart"/>
            <w:r>
              <w:rPr>
                <w:rFonts w:ascii="PT Astra Serif" w:hAnsi="PT Astra Serif"/>
                <w:lang w:eastAsia="en-US"/>
              </w:rPr>
              <w:t>использования  программного</w:t>
            </w:r>
            <w:proofErr w:type="gramEnd"/>
            <w:r>
              <w:rPr>
                <w:rFonts w:ascii="PT Astra Serif" w:hAnsi="PT Astra Serif"/>
                <w:lang w:eastAsia="en-US"/>
              </w:rPr>
              <w:t xml:space="preserve"> обеспечения базового пакета «Первая помощь от </w:t>
            </w:r>
            <w:proofErr w:type="spellStart"/>
            <w:r>
              <w:rPr>
                <w:rFonts w:ascii="PT Astra Serif" w:hAnsi="PT Astra Serif"/>
                <w:lang w:eastAsia="en-US"/>
              </w:rPr>
              <w:t>Microsoft</w:t>
            </w:r>
            <w:proofErr w:type="spellEnd"/>
            <w:r>
              <w:rPr>
                <w:rFonts w:ascii="PT Astra Serif" w:hAnsi="PT Astra Serif"/>
                <w:lang w:eastAsia="en-US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F11F" w14:textId="77777777" w:rsidR="00092563" w:rsidRDefault="00092563">
            <w:pPr>
              <w:spacing w:after="0"/>
              <w:ind w:right="34"/>
              <w:contextualSpacing/>
              <w:rPr>
                <w:rFonts w:ascii="PT Astra Serif" w:hAnsi="PT Astra Serif"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rFonts w:ascii="PT Astra Serif" w:hAnsi="PT Astra Serif"/>
                <w:lang w:eastAsia="en-US"/>
              </w:rPr>
              <w:t xml:space="preserve">Предоставление неисключительных прав должно обеспечить работоспособность компьютеров Заказчика на которых установлена операционная система </w:t>
            </w:r>
            <w:proofErr w:type="spellStart"/>
            <w:r>
              <w:rPr>
                <w:rFonts w:ascii="PT Astra Serif" w:hAnsi="PT Astra Serif"/>
                <w:lang w:eastAsia="en-US"/>
              </w:rPr>
              <w:t>Windows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, </w:t>
            </w:r>
            <w:r>
              <w:rPr>
                <w:rFonts w:ascii="PT Astra Serif" w:hAnsi="PT Astra Serif"/>
                <w:lang w:val="en-US" w:eastAsia="en-US"/>
              </w:rPr>
              <w:t>Windows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Education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Upgrade</w:t>
            </w:r>
            <w:r>
              <w:rPr>
                <w:rFonts w:ascii="PT Astra Serif" w:hAnsi="PT Astra Serif"/>
                <w:lang w:eastAsia="en-US"/>
              </w:rPr>
              <w:t xml:space="preserve">, пакет офисных приложений </w:t>
            </w:r>
            <w:proofErr w:type="spellStart"/>
            <w:r>
              <w:rPr>
                <w:rFonts w:ascii="PT Astra Serif" w:hAnsi="PT Astra Serif"/>
                <w:lang w:eastAsia="en-US"/>
              </w:rPr>
              <w:t>Microsoft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 </w:t>
            </w:r>
            <w:proofErr w:type="spellStart"/>
            <w:r>
              <w:rPr>
                <w:rFonts w:ascii="PT Astra Serif" w:hAnsi="PT Astra Serif"/>
                <w:lang w:eastAsia="en-US"/>
              </w:rPr>
              <w:t>Office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Professional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Plus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and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Microsoft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Office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for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Mac</w:t>
            </w:r>
            <w:r>
              <w:rPr>
                <w:rFonts w:ascii="PT Astra Serif" w:hAnsi="PT Astra Serif"/>
                <w:lang w:eastAsia="en-US"/>
              </w:rPr>
              <w:t xml:space="preserve">, </w:t>
            </w:r>
            <w:r>
              <w:rPr>
                <w:rFonts w:ascii="PT Astra Serif" w:hAnsi="PT Astra Serif"/>
                <w:lang w:val="en-US" w:eastAsia="en-US"/>
              </w:rPr>
              <w:t>Microsoft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Core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CAL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Suite</w:t>
            </w:r>
            <w:r>
              <w:rPr>
                <w:rFonts w:ascii="PT Astra Serif" w:hAnsi="PT Astra Serif"/>
                <w:lang w:eastAsia="en-US"/>
              </w:rPr>
              <w:t>.</w:t>
            </w:r>
          </w:p>
          <w:p w14:paraId="4927E117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Лицензия должная предусматривать использование программных продуктов на русском языке. </w:t>
            </w:r>
          </w:p>
          <w:p w14:paraId="19F31D5B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b/>
                <w:lang w:eastAsia="en-US"/>
              </w:rPr>
            </w:pPr>
            <w:r>
              <w:rPr>
                <w:rFonts w:ascii="PT Astra Serif" w:hAnsi="PT Astra Serif"/>
                <w:b/>
                <w:lang w:eastAsia="en-US"/>
              </w:rPr>
              <w:t xml:space="preserve">       Общие требования:</w:t>
            </w:r>
          </w:p>
          <w:p w14:paraId="1EB9E070" w14:textId="5172AF6B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        Программное обеспечение должно обеспечить работу не менее 78 объектов (компьютеров).</w:t>
            </w:r>
          </w:p>
          <w:p w14:paraId="5BE3DAE3" w14:textId="77777777" w:rsidR="00092563" w:rsidRDefault="00092563">
            <w:pPr>
              <w:spacing w:after="0"/>
              <w:rPr>
                <w:rFonts w:ascii="PT Astra Serif" w:hAnsi="PT Astra Serif"/>
                <w:b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        Программное обеспечение должно входить в единый реестр российских программ для электронных вычислительных машин и баз данных.</w:t>
            </w:r>
          </w:p>
          <w:p w14:paraId="4F512B21" w14:textId="77777777" w:rsidR="00092563" w:rsidRDefault="00092563">
            <w:pPr>
              <w:spacing w:after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 Операционная система (ОС) должна работать в домене </w:t>
            </w:r>
            <w:r>
              <w:rPr>
                <w:rFonts w:ascii="PT Astra Serif" w:hAnsi="PT Astra Serif"/>
                <w:lang w:val="en-US" w:eastAsia="en-US"/>
              </w:rPr>
              <w:t>Active</w:t>
            </w:r>
            <w:r w:rsidRPr="00092563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val="en-US" w:eastAsia="en-US"/>
              </w:rPr>
              <w:t>Directory</w:t>
            </w:r>
            <w:r>
              <w:rPr>
                <w:rFonts w:ascii="PT Astra Serif" w:hAnsi="PT Astra Serif"/>
                <w:lang w:eastAsia="en-US"/>
              </w:rPr>
              <w:t xml:space="preserve"> и не иметь ограничений при использовании в сети. </w:t>
            </w:r>
          </w:p>
          <w:p w14:paraId="77F063B5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eastAsiaTheme="minorEastAsia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ОС должна поддерживать следующие основные технологии и возможности:</w:t>
            </w:r>
          </w:p>
          <w:p w14:paraId="5C2E04F9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– наличие графического интерфейса; </w:t>
            </w:r>
          </w:p>
          <w:p w14:paraId="6C81A5C9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– регламентная совместимость с периферийным оборудованием (наличие соответствующих драйверов и возможность автоматизированного получения/обновления драйверов при подключении и модернизации оборудования);</w:t>
            </w:r>
          </w:p>
          <w:p w14:paraId="44C20E59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–наличие технологии, обеспечивающей шифрование данных, в том числе на съемных машинных носителях;</w:t>
            </w:r>
          </w:p>
          <w:p w14:paraId="63AD4FC3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– наличие возможности использования групповых политик для централизованного управления компьютерами в домене </w:t>
            </w:r>
            <w:proofErr w:type="spellStart"/>
            <w:r>
              <w:rPr>
                <w:rFonts w:ascii="PT Astra Serif" w:hAnsi="PT Astra Serif"/>
                <w:lang w:eastAsia="en-US"/>
              </w:rPr>
              <w:t>Active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 </w:t>
            </w:r>
            <w:proofErr w:type="spellStart"/>
            <w:r>
              <w:rPr>
                <w:rFonts w:ascii="PT Astra Serif" w:hAnsi="PT Astra Serif"/>
                <w:lang w:eastAsia="en-US"/>
              </w:rPr>
              <w:t>Directory</w:t>
            </w:r>
            <w:proofErr w:type="spellEnd"/>
            <w:r>
              <w:rPr>
                <w:rFonts w:ascii="PT Astra Serif" w:hAnsi="PT Astra Serif"/>
                <w:lang w:eastAsia="en-US"/>
              </w:rPr>
              <w:t>;</w:t>
            </w:r>
          </w:p>
          <w:p w14:paraId="0AD9C71B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Операционная система должна обеспечивать многопользовательскую работу и </w:t>
            </w:r>
            <w:proofErr w:type="gramStart"/>
            <w:r>
              <w:rPr>
                <w:rFonts w:ascii="PT Astra Serif" w:hAnsi="PT Astra Serif"/>
                <w:lang w:eastAsia="en-US"/>
              </w:rPr>
              <w:t>оперативную  смену</w:t>
            </w:r>
            <w:proofErr w:type="gramEnd"/>
            <w:r>
              <w:rPr>
                <w:rFonts w:ascii="PT Astra Serif" w:hAnsi="PT Astra Serif"/>
                <w:lang w:eastAsia="en-US"/>
              </w:rPr>
              <w:t> пользователей (учетных записей) ПК.</w:t>
            </w:r>
          </w:p>
          <w:p w14:paraId="5FB8136D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b/>
                <w:lang w:eastAsia="en-US"/>
              </w:rPr>
            </w:pPr>
            <w:r>
              <w:rPr>
                <w:rFonts w:ascii="PT Astra Serif" w:hAnsi="PT Astra Serif"/>
                <w:b/>
                <w:lang w:eastAsia="en-US"/>
              </w:rPr>
              <w:t xml:space="preserve">                       Функциональные требования </w:t>
            </w:r>
          </w:p>
          <w:p w14:paraId="33CE146A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bookmarkStart w:id="1" w:name="_Toc266629813"/>
            <w:r>
              <w:rPr>
                <w:rFonts w:ascii="PT Astra Serif" w:hAnsi="PT Astra Serif"/>
                <w:lang w:eastAsia="en-US"/>
              </w:rPr>
              <w:lastRenderedPageBreak/>
              <w:t xml:space="preserve">      Совместимость с клиентскими (для АРМ на основе ПК стандартной архитектуры) компонентами информационных систем, эксплуатируемых Заказчиком.</w:t>
            </w:r>
            <w:bookmarkEnd w:id="1"/>
          </w:p>
          <w:p w14:paraId="03F1FBDB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bookmarkStart w:id="2" w:name="_Toc266629815"/>
            <w:r>
              <w:rPr>
                <w:rFonts w:ascii="PT Astra Serif" w:hAnsi="PT Astra Serif"/>
                <w:lang w:eastAsia="en-US"/>
              </w:rPr>
              <w:t>Требования к поддержке функций для пользователей с ограниченными возможностями</w:t>
            </w:r>
            <w:bookmarkEnd w:id="2"/>
            <w:r>
              <w:rPr>
                <w:rFonts w:ascii="PT Astra Serif" w:hAnsi="PT Astra Serif"/>
                <w:lang w:eastAsia="en-US"/>
              </w:rPr>
              <w:t xml:space="preserve"> – ОС должна быть обеспечена такими технологиями, как:</w:t>
            </w:r>
          </w:p>
          <w:p w14:paraId="7557AFC3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– Увеличение изображения экрана;</w:t>
            </w:r>
          </w:p>
          <w:p w14:paraId="3FFEB650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– Переключение изображения в режим «Чёрное/Белое»;</w:t>
            </w:r>
          </w:p>
          <w:p w14:paraId="29A4F940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– Доступ ко всем функциям операционной системы посредством клавиатуры (эмуляция действий манипулятора типа «мышь»;</w:t>
            </w:r>
          </w:p>
          <w:p w14:paraId="38FACC17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– режим ввода с «залипанием» клавиш (режим ввода клавишных комбинаций без непосредственного удержания клавиш-модификаторов.</w:t>
            </w:r>
          </w:p>
          <w:p w14:paraId="08745EE8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 ОС должна обеспечивать регламентное функционирование современных браузеров, поддерживающих следующие технологии: </w:t>
            </w:r>
            <w:proofErr w:type="spellStart"/>
            <w:r>
              <w:rPr>
                <w:rFonts w:ascii="PT Astra Serif" w:hAnsi="PT Astra Serif"/>
                <w:lang w:eastAsia="en-US"/>
              </w:rPr>
              <w:t>Websockets</w:t>
            </w:r>
            <w:proofErr w:type="spellEnd"/>
            <w:r>
              <w:rPr>
                <w:rFonts w:ascii="PT Astra Serif" w:hAnsi="PT Astra Serif"/>
                <w:lang w:eastAsia="en-US"/>
              </w:rPr>
              <w:t>, корректная работа с CSS3, HTML 5.</w:t>
            </w:r>
          </w:p>
          <w:p w14:paraId="7369A7DF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b/>
                <w:lang w:eastAsia="en-US"/>
              </w:rPr>
            </w:pPr>
            <w:bookmarkStart w:id="3" w:name="_Toc266629816"/>
            <w:r>
              <w:rPr>
                <w:rFonts w:ascii="PT Astra Serif" w:hAnsi="PT Astra Serif"/>
                <w:b/>
                <w:lang w:eastAsia="en-US"/>
              </w:rPr>
              <w:t xml:space="preserve">                           Требования безопасности</w:t>
            </w:r>
            <w:bookmarkEnd w:id="3"/>
          </w:p>
          <w:p w14:paraId="3759FBB1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459"/>
              <w:rPr>
                <w:rFonts w:ascii="PT Astra Serif" w:hAnsi="PT Astra Serif"/>
                <w:lang w:eastAsia="en-US"/>
              </w:rPr>
            </w:pPr>
            <w:bookmarkStart w:id="4" w:name="_Toc266629817"/>
            <w:r>
              <w:rPr>
                <w:rFonts w:ascii="PT Astra Serif" w:hAnsi="PT Astra Serif"/>
                <w:b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eastAsia="en-US"/>
              </w:rPr>
              <w:t>Требования к автоматическому восстановлению ключевых системных файлов</w:t>
            </w:r>
            <w:bookmarkEnd w:id="4"/>
          </w:p>
          <w:p w14:paraId="12197B83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ОС должна поддерживать автоматическое принудительное восстановление системных файлов в случае их несанкционированной перезаписи</w:t>
            </w:r>
          </w:p>
          <w:p w14:paraId="76A40BA1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bookmarkStart w:id="5" w:name="_Toc266629818"/>
            <w:r>
              <w:rPr>
                <w:rFonts w:ascii="PT Astra Serif" w:hAnsi="PT Astra Serif"/>
                <w:lang w:eastAsia="en-US"/>
              </w:rPr>
              <w:t>Требования по ограничению запуска программ неподтвержденного происхождения</w:t>
            </w:r>
            <w:bookmarkEnd w:id="5"/>
          </w:p>
          <w:p w14:paraId="0E5F24CA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Для контроля </w:t>
            </w:r>
            <w:proofErr w:type="gramStart"/>
            <w:r>
              <w:rPr>
                <w:rFonts w:ascii="PT Astra Serif" w:hAnsi="PT Astra Serif"/>
                <w:lang w:eastAsia="en-US"/>
              </w:rPr>
              <w:t>работы</w:t>
            </w:r>
            <w:proofErr w:type="gramEnd"/>
            <w:r>
              <w:rPr>
                <w:rFonts w:ascii="PT Astra Serif" w:hAnsi="PT Astra Serif"/>
                <w:lang w:eastAsia="en-US"/>
              </w:rPr>
              <w:t xml:space="preserve"> запускаемого под управлением ОС программного обеспечения (ПО) в целях предотвращения запуска вирусов, «троянских» и иных вредоносных программ она должна обладать встроенными средствами идентификации возможности и безопасности использования ПО.</w:t>
            </w:r>
          </w:p>
          <w:p w14:paraId="73131240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bookmarkStart w:id="6" w:name="_Toc266629819"/>
            <w:r>
              <w:rPr>
                <w:rFonts w:ascii="PT Astra Serif" w:hAnsi="PT Astra Serif"/>
                <w:lang w:eastAsia="en-US"/>
              </w:rPr>
              <w:t>Требования к наличию встроенных средств защиты пользовательских файлов</w:t>
            </w:r>
            <w:bookmarkEnd w:id="6"/>
          </w:p>
          <w:p w14:paraId="3DB01C48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ОС должна своими встроенными средствами предоставлять пользователям возможность криптографической защиты своих файлов от несанкционированного использования путем их кодирования (шифрования) ключом, генерируемым случайным образом. Данное шифрование должно быть подконтрольно и прозрачно для обращающегося к нему пользователя. Средства управления </w:t>
            </w:r>
            <w:r>
              <w:rPr>
                <w:rFonts w:ascii="PT Astra Serif" w:hAnsi="PT Astra Serif"/>
                <w:lang w:eastAsia="en-US"/>
              </w:rPr>
              <w:lastRenderedPageBreak/>
              <w:t>файловой системой ОС должны также позволять доступ к закрытому документу (зашифрованному файлу) нескольким пользователям.</w:t>
            </w:r>
          </w:p>
          <w:p w14:paraId="2839D9E3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bookmarkStart w:id="7" w:name="_Toc266629820"/>
            <w:r>
              <w:rPr>
                <w:rFonts w:ascii="PT Astra Serif" w:hAnsi="PT Astra Serif"/>
                <w:lang w:eastAsia="en-US"/>
              </w:rPr>
              <w:t>Требования к наличию в ОС средств защиты данных, передаваемых по сети</w:t>
            </w:r>
            <w:bookmarkEnd w:id="7"/>
          </w:p>
          <w:p w14:paraId="4E68AA3D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ОС должна обладать встроенными средствами защиты данных, передаваемых как по локальной сети, так и по сети интернет (с использованием IP протокола), позволяющими, в том числе, организацию безопасных виртуальных частных сетей (VPN)</w:t>
            </w:r>
          </w:p>
          <w:p w14:paraId="2057B8A9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bookmarkStart w:id="8" w:name="_Toc266629821"/>
            <w:r>
              <w:rPr>
                <w:rFonts w:ascii="PT Astra Serif" w:hAnsi="PT Astra Serif"/>
                <w:lang w:eastAsia="en-US"/>
              </w:rPr>
              <w:t>Требования к наличию в ОС средств диагностики аппаратного обеспечения</w:t>
            </w:r>
            <w:bookmarkEnd w:id="8"/>
          </w:p>
          <w:p w14:paraId="6053DE58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Помимо средств восстановления системы и во взаимодействии с ними, ОС должна обладать встроенными средствами диагностирования неполадок ПК и периферийных устройств.</w:t>
            </w:r>
          </w:p>
          <w:p w14:paraId="0C85C398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bookmarkStart w:id="9" w:name="_Toc266629822"/>
            <w:r>
              <w:rPr>
                <w:rFonts w:ascii="PT Astra Serif" w:hAnsi="PT Astra Serif"/>
                <w:lang w:eastAsia="en-US"/>
              </w:rPr>
              <w:t>Требования к поддержке ОС специальных режимов загрузки</w:t>
            </w:r>
            <w:bookmarkEnd w:id="9"/>
          </w:p>
          <w:p w14:paraId="02AD47BC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В целях обеспечения восстановления системы после сбоя ОС должна позволять загрузку базовой конфигурации с настройками по умолчанию, минимальным набором драйверов устройств и минимально необходимой поддержкой графического интерфейса (т.н. «безопасный режим»). </w:t>
            </w:r>
          </w:p>
          <w:p w14:paraId="4CA59C89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Требования по совместимости с ПО обеспечения информационной безопасности</w:t>
            </w:r>
          </w:p>
          <w:p w14:paraId="0873182E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ОС должна быть совместима с современным программным обеспечением информационной безопасности, предоставляемым российскими разработчиками.</w:t>
            </w:r>
          </w:p>
          <w:p w14:paraId="4273501D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b/>
                <w:lang w:eastAsia="en-US"/>
              </w:rPr>
            </w:pPr>
            <w:bookmarkStart w:id="10" w:name="_Toc266629823"/>
            <w:r>
              <w:rPr>
                <w:rFonts w:ascii="PT Astra Serif" w:hAnsi="PT Astra Serif"/>
                <w:lang w:eastAsia="en-US"/>
              </w:rPr>
              <w:t xml:space="preserve">                                </w:t>
            </w:r>
            <w:r>
              <w:rPr>
                <w:rFonts w:ascii="PT Astra Serif" w:hAnsi="PT Astra Serif"/>
                <w:b/>
                <w:lang w:eastAsia="en-US"/>
              </w:rPr>
              <w:t>Требования к интерфейсу</w:t>
            </w:r>
            <w:bookmarkEnd w:id="10"/>
          </w:p>
          <w:p w14:paraId="5CD5333D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          Требования к поддержке режимов командной строки и графического интерфейса</w:t>
            </w:r>
          </w:p>
          <w:p w14:paraId="7A1B88AB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ОС должна предоставлять пользователю как возможности управления посредством ввода системы команд в режиме командной строки, так и штатно поддерживать дружественный пользователю графический интерфейс, позволяющий легкое переключение между запущенными пользователем процессами (задачами). Язык интерфейса - русский.</w:t>
            </w:r>
          </w:p>
          <w:p w14:paraId="0D56FC57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bookmarkStart w:id="11" w:name="_Toc266629824"/>
            <w:r>
              <w:rPr>
                <w:rFonts w:ascii="PT Astra Serif" w:hAnsi="PT Astra Serif"/>
                <w:lang w:eastAsia="en-US"/>
              </w:rPr>
              <w:t>Требования к поддержке систем отображения информации</w:t>
            </w:r>
            <w:bookmarkEnd w:id="11"/>
          </w:p>
          <w:p w14:paraId="5D1B3E97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ОС должна штатно поддерживать как отображение своего графического </w:t>
            </w:r>
            <w:r>
              <w:rPr>
                <w:rFonts w:ascii="PT Astra Serif" w:hAnsi="PT Astra Serif"/>
                <w:lang w:eastAsia="en-US"/>
              </w:rPr>
              <w:lastRenderedPageBreak/>
              <w:t xml:space="preserve">интерфейса, так и отображение интерфейсов запущенных под ее управлением задач, как минимум, на двух устройствах системы отображения информации (например, 2-х мониторах или мониторе и проекторе), управляемых одним видеоадаптером. </w:t>
            </w:r>
          </w:p>
          <w:p w14:paraId="793D0E67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b/>
                <w:lang w:eastAsia="en-US"/>
              </w:rPr>
            </w:pPr>
            <w:bookmarkStart w:id="12" w:name="_Toc266629825"/>
            <w:r>
              <w:rPr>
                <w:rFonts w:ascii="PT Astra Serif" w:hAnsi="PT Astra Serif"/>
                <w:lang w:eastAsia="en-US"/>
              </w:rPr>
              <w:t xml:space="preserve">                   </w:t>
            </w:r>
            <w:r>
              <w:rPr>
                <w:rFonts w:ascii="PT Astra Serif" w:hAnsi="PT Astra Serif"/>
                <w:b/>
                <w:lang w:eastAsia="en-US"/>
              </w:rPr>
              <w:t>Требования к поддержке работы в сетях</w:t>
            </w:r>
            <w:bookmarkEnd w:id="12"/>
          </w:p>
          <w:p w14:paraId="365E86AC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          Требования к ОС по поддержке работы в сетях ОС компьютера подключенного к локальной сети должна поддерживать взаимодействие с ОС других сетевых компьютеров на равноправной основе и осуществлять общий доступ ко всем доступным сетевым ресурсам (папкам, принтерам и периферийным устройствам) в соответствии с настройками политики безопасности.</w:t>
            </w:r>
          </w:p>
          <w:p w14:paraId="636134B2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Требования к средствам обеспечения безопасности сети </w:t>
            </w:r>
          </w:p>
          <w:p w14:paraId="232F840E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ОС должна реализовывать функции брандмауэра клиентских систем, способного защитить сеть от наиболее распространенных видов атак.</w:t>
            </w:r>
          </w:p>
          <w:p w14:paraId="70E9DC6F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Требования к поддержке ОС удаленной работы с ПК</w:t>
            </w:r>
          </w:p>
          <w:p w14:paraId="56BA75E0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ОС должна предоставлять пользователю возможность (в рамках т. н. виртуального сеанса) получать доступ к своему компьютеру и любым размещенным на нем программам и данным, с другого компьютера.</w:t>
            </w:r>
          </w:p>
          <w:p w14:paraId="4A48ED6A" w14:textId="77777777" w:rsidR="00092563" w:rsidRDefault="000925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Требования поддержки автоматической синхронизации</w:t>
            </w:r>
          </w:p>
          <w:p w14:paraId="6AC8C995" w14:textId="77777777" w:rsidR="00092563" w:rsidRDefault="00092563">
            <w:pPr>
              <w:spacing w:after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При входе пользователя в сеть ОС должна обеспечивать возможность автоматического сравнения файлов и папок, использовавшихся пользователем автономно с их версиями, находящимися в сети, по итогам которого должно производиться обновление в заданном пользователем режиме.</w:t>
            </w:r>
          </w:p>
          <w:p w14:paraId="33EA3D4F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b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                          </w:t>
            </w:r>
            <w:r>
              <w:rPr>
                <w:rFonts w:ascii="PT Astra Serif" w:hAnsi="PT Astra Serif"/>
                <w:b/>
                <w:lang w:eastAsia="en-US"/>
              </w:rPr>
              <w:t>Требования по совместимости</w:t>
            </w:r>
          </w:p>
          <w:p w14:paraId="3C3ED3FE" w14:textId="77777777" w:rsidR="00092563" w:rsidRDefault="00092563">
            <w:pPr>
              <w:spacing w:after="0"/>
              <w:ind w:firstLine="709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Обеспечение регламентного (без использования эмуляторов и иного подобного ПО) функционирования клиентских (работающих на ПК) компонентов прикладного (специализированного) ПО, эксплуатируемого организацией, использующего, в том числе, технологии COM/COM+ и разработанного с использованием средств разработки </w:t>
            </w:r>
            <w:r>
              <w:rPr>
                <w:rFonts w:ascii="PT Astra Serif" w:hAnsi="PT Astra Serif"/>
                <w:lang w:eastAsia="en-US"/>
              </w:rPr>
              <w:lastRenderedPageBreak/>
              <w:t xml:space="preserve">(включая, но не ограничиваясь): </w:t>
            </w:r>
            <w:proofErr w:type="spellStart"/>
            <w:r>
              <w:rPr>
                <w:rFonts w:ascii="PT Astra Serif" w:hAnsi="PT Astra Serif"/>
                <w:lang w:eastAsia="en-US"/>
              </w:rPr>
              <w:t>Visual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 </w:t>
            </w:r>
            <w:proofErr w:type="spellStart"/>
            <w:r>
              <w:rPr>
                <w:rFonts w:ascii="PT Astra Serif" w:hAnsi="PT Astra Serif"/>
                <w:lang w:eastAsia="en-US"/>
              </w:rPr>
              <w:t>Basic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 (6.0 и ниже), </w:t>
            </w:r>
            <w:proofErr w:type="spellStart"/>
            <w:r>
              <w:rPr>
                <w:rFonts w:ascii="PT Astra Serif" w:hAnsi="PT Astra Serif"/>
                <w:lang w:eastAsia="en-US"/>
              </w:rPr>
              <w:t>Delphi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 для среды Win32/64, неуправляемый С++, </w:t>
            </w:r>
            <w:proofErr w:type="spellStart"/>
            <w:r>
              <w:rPr>
                <w:rFonts w:ascii="PT Astra Serif" w:hAnsi="PT Astra Serif"/>
                <w:lang w:eastAsia="en-US"/>
              </w:rPr>
              <w:t>Visual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 </w:t>
            </w:r>
            <w:proofErr w:type="spellStart"/>
            <w:r>
              <w:rPr>
                <w:rFonts w:ascii="PT Astra Serif" w:hAnsi="PT Astra Serif"/>
                <w:lang w:eastAsia="en-US"/>
              </w:rPr>
              <w:t>FoxPro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, </w:t>
            </w:r>
            <w:proofErr w:type="spellStart"/>
            <w:r>
              <w:rPr>
                <w:rFonts w:ascii="PT Astra Serif" w:hAnsi="PT Astra Serif"/>
                <w:lang w:eastAsia="en-US"/>
              </w:rPr>
              <w:t>Access</w:t>
            </w:r>
            <w:proofErr w:type="spellEnd"/>
          </w:p>
          <w:p w14:paraId="51579E60" w14:textId="77777777" w:rsidR="00092563" w:rsidRDefault="00092563">
            <w:pPr>
              <w:spacing w:after="0"/>
              <w:ind w:firstLine="709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Обеспечение регламентного (без использования эмуляторов и иного подобного ПО) функционирования клиентских (работающих на ПК) компонентов прикладного (специализированного) ПО, эксплуатируемого организацией, использующего технологию .</w:t>
            </w:r>
            <w:proofErr w:type="spellStart"/>
            <w:r>
              <w:rPr>
                <w:rFonts w:ascii="PT Astra Serif" w:hAnsi="PT Astra Serif"/>
                <w:lang w:eastAsia="en-US"/>
              </w:rPr>
              <w:t>Net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, и разработанного с использованием средств разработки (включая, но не ограничиваясь): </w:t>
            </w:r>
            <w:proofErr w:type="spellStart"/>
            <w:r>
              <w:rPr>
                <w:rFonts w:ascii="PT Astra Serif" w:hAnsi="PT Astra Serif"/>
                <w:lang w:eastAsia="en-US"/>
              </w:rPr>
              <w:t>Visual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 </w:t>
            </w:r>
            <w:proofErr w:type="spellStart"/>
            <w:r>
              <w:rPr>
                <w:rFonts w:ascii="PT Astra Serif" w:hAnsi="PT Astra Serif"/>
                <w:lang w:eastAsia="en-US"/>
              </w:rPr>
              <w:t>Basic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 .</w:t>
            </w:r>
            <w:proofErr w:type="spellStart"/>
            <w:r>
              <w:rPr>
                <w:rFonts w:ascii="PT Astra Serif" w:hAnsi="PT Astra Serif"/>
                <w:lang w:eastAsia="en-US"/>
              </w:rPr>
              <w:t>Net</w:t>
            </w:r>
            <w:proofErr w:type="spellEnd"/>
            <w:r>
              <w:rPr>
                <w:rFonts w:ascii="PT Astra Serif" w:hAnsi="PT Astra Serif"/>
                <w:lang w:eastAsia="en-US"/>
              </w:rPr>
              <w:t>, C#, управляемый С++.</w:t>
            </w:r>
          </w:p>
          <w:p w14:paraId="2963A051" w14:textId="77777777" w:rsidR="00092563" w:rsidRDefault="000925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PT Astra Serif" w:hAnsi="PT Astra Serif"/>
                <w:b/>
                <w:lang w:eastAsia="en-US"/>
              </w:rPr>
            </w:pPr>
            <w:r>
              <w:rPr>
                <w:rFonts w:ascii="PT Astra Serif" w:hAnsi="PT Astra Serif"/>
                <w:b/>
                <w:lang w:eastAsia="en-US"/>
              </w:rPr>
              <w:t xml:space="preserve">     Требования к предоставлению неисключительных прав (лицензиям):</w:t>
            </w:r>
          </w:p>
          <w:p w14:paraId="6E0A1C4A" w14:textId="77777777" w:rsidR="00092563" w:rsidRDefault="00092563">
            <w:pPr>
              <w:spacing w:after="0"/>
              <w:ind w:firstLine="709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 xml:space="preserve">Лицензии предназначены для установки экземпляров операционной системы на персональные компьютеры, имеющие лицензированный экземпляр пользовательской ОС </w:t>
            </w:r>
            <w:r>
              <w:rPr>
                <w:rFonts w:ascii="PT Astra Serif" w:hAnsi="PT Astra Serif"/>
                <w:lang w:val="en-US" w:eastAsia="en-US"/>
              </w:rPr>
              <w:t>Windows</w:t>
            </w:r>
            <w:r>
              <w:rPr>
                <w:rFonts w:ascii="PT Astra Serif" w:hAnsi="PT Astra Serif"/>
                <w:lang w:eastAsia="en-US"/>
              </w:rPr>
              <w:t>.</w:t>
            </w:r>
          </w:p>
          <w:p w14:paraId="14EC2D0F" w14:textId="77777777" w:rsidR="00092563" w:rsidRDefault="00092563">
            <w:pPr>
              <w:spacing w:after="0"/>
              <w:ind w:firstLine="709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Лицензии должны предусматривать возможность установки и использования на таковых ПК новых версий пользовательской ОС, выпущенных производителем в течение периода действия лицензий.</w:t>
            </w:r>
          </w:p>
          <w:p w14:paraId="43895AC3" w14:textId="77777777" w:rsidR="00092563" w:rsidRDefault="00092563">
            <w:pPr>
              <w:spacing w:after="0"/>
              <w:ind w:firstLine="709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Должна обеспечиваться возможность использования одного ключа для активации всех экземпляров приобретаемого ПО.</w:t>
            </w:r>
            <w:r>
              <w:rPr>
                <w:rFonts w:ascii="PT Astra Serif" w:hAnsi="PT Astra Serif"/>
                <w:lang w:eastAsia="en-US"/>
              </w:rPr>
              <w:br w:type="page"/>
            </w:r>
          </w:p>
          <w:p w14:paraId="076BBB2B" w14:textId="17AEF5DB" w:rsidR="00092563" w:rsidRDefault="00092563">
            <w:pPr>
              <w:spacing w:after="0"/>
              <w:ind w:left="-108" w:right="-57" w:firstLine="797"/>
              <w:rPr>
                <w:lang w:eastAsia="en-US"/>
              </w:rPr>
            </w:pPr>
            <w:r>
              <w:rPr>
                <w:rFonts w:ascii="PT Astra Serif" w:hAnsi="PT Astra Serif"/>
                <w:bCs/>
                <w:kern w:val="36"/>
                <w:lang w:eastAsia="en-US"/>
              </w:rPr>
              <w:t xml:space="preserve">Активация пакета </w:t>
            </w:r>
            <w:r>
              <w:rPr>
                <w:rFonts w:ascii="PT Astra Serif" w:hAnsi="PT Astra Serif"/>
                <w:lang w:eastAsia="en-US"/>
              </w:rPr>
              <w:t xml:space="preserve">«Первая помощь от </w:t>
            </w:r>
            <w:proofErr w:type="spellStart"/>
            <w:proofErr w:type="gramStart"/>
            <w:r>
              <w:rPr>
                <w:rFonts w:ascii="PT Astra Serif" w:hAnsi="PT Astra Serif"/>
                <w:lang w:eastAsia="en-US"/>
              </w:rPr>
              <w:t>Microsoft</w:t>
            </w:r>
            <w:proofErr w:type="spellEnd"/>
            <w:r>
              <w:rPr>
                <w:rFonts w:ascii="PT Astra Serif" w:hAnsi="PT Astra Serif"/>
                <w:lang w:eastAsia="en-US"/>
              </w:rPr>
              <w:t xml:space="preserve">» </w:t>
            </w:r>
            <w:r>
              <w:rPr>
                <w:rFonts w:ascii="PT Astra Serif" w:hAnsi="PT Astra Serif"/>
                <w:bCs/>
                <w:kern w:val="36"/>
                <w:lang w:eastAsia="en-US"/>
              </w:rPr>
              <w:t xml:space="preserve"> должна</w:t>
            </w:r>
            <w:proofErr w:type="gramEnd"/>
            <w:r>
              <w:rPr>
                <w:rFonts w:ascii="PT Astra Serif" w:hAnsi="PT Astra Serif"/>
                <w:bCs/>
                <w:kern w:val="36"/>
                <w:lang w:eastAsia="en-US"/>
              </w:rPr>
              <w:t xml:space="preserve"> быть обеспечена с 01.0</w:t>
            </w:r>
            <w:r w:rsidR="006A1565">
              <w:rPr>
                <w:rFonts w:ascii="PT Astra Serif" w:hAnsi="PT Astra Serif"/>
                <w:bCs/>
                <w:kern w:val="36"/>
                <w:lang w:eastAsia="en-US"/>
              </w:rPr>
              <w:t>9</w:t>
            </w:r>
            <w:r>
              <w:rPr>
                <w:rFonts w:ascii="PT Astra Serif" w:hAnsi="PT Astra Serif"/>
                <w:bCs/>
                <w:kern w:val="36"/>
                <w:lang w:eastAsia="en-US"/>
              </w:rPr>
              <w:t>.2020 по 01.0</w:t>
            </w:r>
            <w:r w:rsidR="006A1565">
              <w:rPr>
                <w:rFonts w:ascii="PT Astra Serif" w:hAnsi="PT Astra Serif"/>
                <w:bCs/>
                <w:kern w:val="36"/>
                <w:lang w:eastAsia="en-US"/>
              </w:rPr>
              <w:t>9</w:t>
            </w:r>
            <w:r>
              <w:rPr>
                <w:rFonts w:ascii="PT Astra Serif" w:hAnsi="PT Astra Serif"/>
                <w:bCs/>
                <w:kern w:val="36"/>
                <w:lang w:eastAsia="en-US"/>
              </w:rPr>
              <w:t>.2021гг.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094F" w14:textId="77777777" w:rsidR="00092563" w:rsidRDefault="00092563">
            <w:pPr>
              <w:widowControl w:val="0"/>
              <w:autoSpaceDE w:val="0"/>
              <w:autoSpaceDN w:val="0"/>
              <w:adjustRightInd w:val="0"/>
              <w:ind w:left="-142" w:right="-74" w:firstLine="142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lastRenderedPageBreak/>
              <w:t>Усл</w:t>
            </w:r>
            <w:proofErr w:type="spellEnd"/>
            <w:r>
              <w:rPr>
                <w:b/>
                <w:bCs/>
                <w:lang w:eastAsia="en-US"/>
              </w:rPr>
              <w:t>.</w:t>
            </w:r>
          </w:p>
          <w:p w14:paraId="2889E761" w14:textId="77777777" w:rsidR="00092563" w:rsidRDefault="00092563">
            <w:pPr>
              <w:pStyle w:val="a7"/>
              <w:spacing w:line="276" w:lineRule="auto"/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ед.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393F" w14:textId="77777777" w:rsidR="00092563" w:rsidRDefault="00092563">
            <w:pPr>
              <w:pStyle w:val="a7"/>
              <w:spacing w:line="276" w:lineRule="auto"/>
              <w:jc w:val="center"/>
              <w:rPr>
                <w:rFonts w:ascii="PT Astra Serif" w:hAnsi="PT Astra Serif"/>
                <w:color w:val="FF0000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1</w:t>
            </w:r>
          </w:p>
        </w:tc>
      </w:tr>
    </w:tbl>
    <w:p w14:paraId="35ED0F8B" w14:textId="77777777" w:rsidR="009D2C8C" w:rsidRDefault="009D2C8C"/>
    <w:sectPr w:rsidR="009D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C06BC" w14:textId="77777777" w:rsidR="008B226B" w:rsidRDefault="008B226B" w:rsidP="00092563">
      <w:pPr>
        <w:spacing w:after="0"/>
      </w:pPr>
      <w:r>
        <w:separator/>
      </w:r>
    </w:p>
  </w:endnote>
  <w:endnote w:type="continuationSeparator" w:id="0">
    <w:p w14:paraId="4A55F454" w14:textId="77777777" w:rsidR="008B226B" w:rsidRDefault="008B226B" w:rsidP="000925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0ABE4" w14:textId="77777777" w:rsidR="008B226B" w:rsidRDefault="008B226B" w:rsidP="00092563">
      <w:pPr>
        <w:spacing w:after="0"/>
      </w:pPr>
      <w:r>
        <w:separator/>
      </w:r>
    </w:p>
  </w:footnote>
  <w:footnote w:type="continuationSeparator" w:id="0">
    <w:p w14:paraId="3480927E" w14:textId="77777777" w:rsidR="008B226B" w:rsidRDefault="008B226B" w:rsidP="00092563">
      <w:pPr>
        <w:spacing w:after="0"/>
      </w:pPr>
      <w:r>
        <w:continuationSeparator/>
      </w:r>
    </w:p>
  </w:footnote>
  <w:footnote w:id="1">
    <w:p w14:paraId="27D71938" w14:textId="77777777" w:rsidR="00092563" w:rsidRDefault="00092563" w:rsidP="00092563">
      <w:pPr>
        <w:pStyle w:val="a3"/>
        <w:rPr>
          <w:sz w:val="18"/>
          <w:szCs w:val="18"/>
        </w:rPr>
      </w:pPr>
      <w:r>
        <w:rPr>
          <w:rStyle w:val="a5"/>
          <w:sz w:val="18"/>
          <w:szCs w:val="18"/>
        </w:rPr>
        <w:footnoteRef/>
      </w:r>
      <w:r>
        <w:rPr>
          <w:sz w:val="18"/>
          <w:szCs w:val="18"/>
        </w:rPr>
        <w:t xml:space="preserve"> Эквивалент не предусмотрен в соответствии с пунктом 1 части 1 статьи 33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ввиду необходимости </w:t>
      </w:r>
      <w:proofErr w:type="spellStart"/>
      <w:r>
        <w:rPr>
          <w:sz w:val="18"/>
          <w:szCs w:val="18"/>
        </w:rPr>
        <w:t>взимодействия</w:t>
      </w:r>
      <w:proofErr w:type="spellEnd"/>
      <w:r>
        <w:rPr>
          <w:sz w:val="18"/>
          <w:szCs w:val="18"/>
        </w:rPr>
        <w:t xml:space="preserve"> </w:t>
      </w:r>
      <w:r>
        <w:rPr>
          <w:sz w:val="18"/>
          <w:szCs w:val="18"/>
          <w:lang w:val="en-US"/>
        </w:rPr>
        <w:t>c</w:t>
      </w:r>
      <w:r>
        <w:rPr>
          <w:sz w:val="18"/>
          <w:szCs w:val="18"/>
        </w:rPr>
        <w:t xml:space="preserve"> технологией «</w:t>
      </w:r>
      <w:r>
        <w:rPr>
          <w:sz w:val="18"/>
          <w:szCs w:val="18"/>
          <w:lang w:val="en-US"/>
        </w:rPr>
        <w:t>Microsoft</w:t>
      </w:r>
      <w:r w:rsidRPr="00092563">
        <w:rPr>
          <w:sz w:val="18"/>
          <w:szCs w:val="18"/>
        </w:rPr>
        <w:t xml:space="preserve"> </w:t>
      </w:r>
      <w:r>
        <w:rPr>
          <w:sz w:val="18"/>
          <w:szCs w:val="18"/>
          <w:lang w:val="en-US"/>
        </w:rPr>
        <w:t>Active</w:t>
      </w:r>
      <w:r w:rsidRPr="00092563">
        <w:rPr>
          <w:sz w:val="18"/>
          <w:szCs w:val="18"/>
        </w:rPr>
        <w:t xml:space="preserve"> </w:t>
      </w:r>
      <w:r>
        <w:rPr>
          <w:sz w:val="18"/>
          <w:szCs w:val="18"/>
          <w:lang w:val="en-US"/>
        </w:rPr>
        <w:t>Directory</w:t>
      </w:r>
      <w:r>
        <w:rPr>
          <w:sz w:val="18"/>
          <w:szCs w:val="18"/>
        </w:rPr>
        <w:t>» (возможность включения в домен «</w:t>
      </w:r>
      <w:r>
        <w:rPr>
          <w:sz w:val="18"/>
          <w:szCs w:val="18"/>
          <w:lang w:val="en-US"/>
        </w:rPr>
        <w:t>Active</w:t>
      </w:r>
      <w:r w:rsidRPr="00092563">
        <w:rPr>
          <w:sz w:val="18"/>
          <w:szCs w:val="18"/>
        </w:rPr>
        <w:t xml:space="preserve"> </w:t>
      </w:r>
      <w:r>
        <w:rPr>
          <w:sz w:val="18"/>
          <w:szCs w:val="18"/>
          <w:lang w:val="en-US"/>
        </w:rPr>
        <w:t>Directory</w:t>
      </w:r>
      <w:r>
        <w:rPr>
          <w:sz w:val="18"/>
          <w:szCs w:val="18"/>
        </w:rPr>
        <w:t>»), браузером «</w:t>
      </w:r>
      <w:r>
        <w:rPr>
          <w:sz w:val="18"/>
          <w:szCs w:val="18"/>
          <w:lang w:val="en-US"/>
        </w:rPr>
        <w:t>Internet</w:t>
      </w:r>
      <w:r w:rsidRPr="00092563">
        <w:rPr>
          <w:sz w:val="18"/>
          <w:szCs w:val="18"/>
        </w:rPr>
        <w:t xml:space="preserve"> </w:t>
      </w:r>
      <w:r>
        <w:rPr>
          <w:sz w:val="18"/>
          <w:szCs w:val="18"/>
          <w:lang w:val="en-US"/>
        </w:rPr>
        <w:t>Explorer</w:t>
      </w:r>
      <w:r>
        <w:rPr>
          <w:sz w:val="18"/>
          <w:szCs w:val="18"/>
        </w:rPr>
        <w:t>» версии 10 и выше, программным обеспечением ИНСОФТ.МАИС «ЗАГС»,</w:t>
      </w:r>
      <w:r>
        <w:rPr>
          <w:color w:val="000000"/>
          <w:sz w:val="18"/>
          <w:szCs w:val="18"/>
        </w:rPr>
        <w:t xml:space="preserve"> </w:t>
      </w:r>
      <w:r>
        <w:rPr>
          <w:sz w:val="18"/>
          <w:szCs w:val="18"/>
        </w:rPr>
        <w:t>используемым Заказчиком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097"/>
    <w:rsid w:val="00092563"/>
    <w:rsid w:val="0022092E"/>
    <w:rsid w:val="00506C25"/>
    <w:rsid w:val="006A1565"/>
    <w:rsid w:val="00790097"/>
    <w:rsid w:val="008B226B"/>
    <w:rsid w:val="009D2C8C"/>
    <w:rsid w:val="00CF114B"/>
    <w:rsid w:val="00D3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9A0F9"/>
  <w15:chartTrackingRefBased/>
  <w15:docId w15:val="{9EC50C08-B671-49B2-82DD-DEEAE150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256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9256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92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092563"/>
    <w:rPr>
      <w:rFonts w:ascii="Times New Roman" w:hAnsi="Times New Roman" w:cs="Times New Roman" w:hint="default"/>
      <w:vertAlign w:val="superscript"/>
    </w:rPr>
  </w:style>
  <w:style w:type="character" w:customStyle="1" w:styleId="a6">
    <w:name w:val="Без интервала Знак"/>
    <w:link w:val="a7"/>
    <w:uiPriority w:val="1"/>
    <w:locked/>
    <w:rsid w:val="000925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09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inkbg">
    <w:name w:val="pinkbg"/>
    <w:basedOn w:val="a0"/>
    <w:rsid w:val="00092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28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РЕГИОН ЭТП</dc:creator>
  <cp:keywords/>
  <dc:description/>
  <cp:lastModifiedBy>РЕГИОН ЭТП</cp:lastModifiedBy>
  <cp:revision>4</cp:revision>
  <dcterms:created xsi:type="dcterms:W3CDTF">2020-07-22T11:53:00Z</dcterms:created>
  <dcterms:modified xsi:type="dcterms:W3CDTF">2020-07-22T12:29:00Z</dcterms:modified>
</cp:coreProperties>
</file>